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B0F" w:rsidRDefault="00AA1B0F" w:rsidP="00AA1B0F">
      <w:pPr>
        <w:jc w:val="center"/>
        <w:rPr>
          <w:b/>
          <w:sz w:val="32"/>
          <w:szCs w:val="32"/>
        </w:rPr>
      </w:pPr>
      <w:r>
        <w:rPr>
          <w:rFonts w:ascii="Arial" w:hAnsi="Arial" w:cs="Arial"/>
          <w:noProof/>
          <w:lang w:eastAsia="nl-NL"/>
        </w:rPr>
        <w:drawing>
          <wp:inline distT="0" distB="0" distL="0" distR="0" wp14:anchorId="29265ACD" wp14:editId="3F762EBC">
            <wp:extent cx="1190625" cy="762000"/>
            <wp:effectExtent l="0" t="0" r="9525" b="0"/>
            <wp:docPr id="1" name="Afbeelding 1" descr="cme-online-logo-2012-125px-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online-logo-2012-125px-wo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762000"/>
                    </a:xfrm>
                    <a:prstGeom prst="rect">
                      <a:avLst/>
                    </a:prstGeom>
                    <a:noFill/>
                    <a:ln>
                      <a:noFill/>
                    </a:ln>
                  </pic:spPr>
                </pic:pic>
              </a:graphicData>
            </a:graphic>
          </wp:inline>
        </w:drawing>
      </w:r>
    </w:p>
    <w:p w:rsidR="00AA1B0F" w:rsidRDefault="00AA1B0F">
      <w:pPr>
        <w:rPr>
          <w:b/>
          <w:sz w:val="32"/>
          <w:szCs w:val="32"/>
        </w:rPr>
      </w:pPr>
    </w:p>
    <w:p w:rsidR="003433E9" w:rsidRPr="00995C73" w:rsidRDefault="00995C73">
      <w:pPr>
        <w:rPr>
          <w:b/>
          <w:sz w:val="32"/>
          <w:szCs w:val="32"/>
        </w:rPr>
      </w:pPr>
      <w:bookmarkStart w:id="0" w:name="_GoBack"/>
      <w:bookmarkEnd w:id="0"/>
      <w:r w:rsidRPr="00995C73">
        <w:rPr>
          <w:b/>
          <w:sz w:val="32"/>
          <w:szCs w:val="32"/>
        </w:rPr>
        <w:t>Motiverende gespreksvoering</w:t>
      </w:r>
    </w:p>
    <w:p w:rsidR="00995C73" w:rsidRDefault="00995C73">
      <w:r>
        <w:t>Auteur: Ellen Zwart</w:t>
      </w:r>
    </w:p>
    <w:p w:rsidR="00995C73" w:rsidRDefault="00995C73"/>
    <w:p w:rsidR="00995C73" w:rsidRDefault="00995C73" w:rsidP="00995C73">
      <w:pPr>
        <w:spacing w:after="0" w:line="240" w:lineRule="auto"/>
        <w:rPr>
          <w:rFonts w:ascii="Verdana" w:hAnsi="Verdana" w:cs="Arial"/>
          <w:b/>
          <w:sz w:val="20"/>
          <w:szCs w:val="20"/>
        </w:rPr>
      </w:pPr>
      <w:r>
        <w:rPr>
          <w:rFonts w:ascii="Verdana" w:hAnsi="Verdana" w:cs="Arial"/>
          <w:b/>
          <w:sz w:val="20"/>
          <w:szCs w:val="20"/>
        </w:rPr>
        <w:t>Samenvatting</w:t>
      </w:r>
    </w:p>
    <w:p w:rsidR="00995C73" w:rsidRDefault="00995C73" w:rsidP="00995C73">
      <w:pPr>
        <w:spacing w:after="0" w:line="240" w:lineRule="auto"/>
        <w:rPr>
          <w:rFonts w:ascii="Verdana" w:hAnsi="Verdana" w:cs="Arial"/>
          <w:sz w:val="20"/>
          <w:szCs w:val="20"/>
        </w:rPr>
      </w:pPr>
      <w:r>
        <w:rPr>
          <w:rFonts w:ascii="Verdana" w:hAnsi="Verdana" w:cs="Arial"/>
          <w:sz w:val="20"/>
          <w:szCs w:val="20"/>
        </w:rPr>
        <w:t xml:space="preserve">Het motiveren van patiënten is één van de lastigste en grootste uitdaging in de praktijk. Voor patiënten die niet luisteren of uw adviezen niet opvolgen, is </w:t>
      </w:r>
      <w:proofErr w:type="spellStart"/>
      <w:r>
        <w:rPr>
          <w:rFonts w:ascii="Verdana" w:hAnsi="Verdana" w:cs="Arial"/>
          <w:sz w:val="20"/>
          <w:szCs w:val="20"/>
        </w:rPr>
        <w:t>Motivational</w:t>
      </w:r>
      <w:proofErr w:type="spellEnd"/>
      <w:r>
        <w:rPr>
          <w:rFonts w:ascii="Verdana" w:hAnsi="Verdana" w:cs="Arial"/>
          <w:sz w:val="20"/>
          <w:szCs w:val="20"/>
        </w:rPr>
        <w:t xml:space="preserve"> </w:t>
      </w:r>
      <w:proofErr w:type="spellStart"/>
      <w:r>
        <w:rPr>
          <w:rFonts w:ascii="Verdana" w:hAnsi="Verdana" w:cs="Arial"/>
          <w:sz w:val="20"/>
          <w:szCs w:val="20"/>
        </w:rPr>
        <w:t>Interviewing</w:t>
      </w:r>
      <w:proofErr w:type="spellEnd"/>
      <w:r>
        <w:rPr>
          <w:rFonts w:ascii="Verdana" w:hAnsi="Verdana" w:cs="Arial"/>
          <w:sz w:val="20"/>
          <w:szCs w:val="20"/>
        </w:rPr>
        <w:t xml:space="preserve"> dé manier om zonder stress de patiënt te motiveren. Deze motiveringstechniek werkt niet door de patiënt te overtuigen maar door de eigen motivatie van de patiënt te vergroten. Patiënten willen wel veranderen maar niet ve</w:t>
      </w:r>
      <w:r w:rsidR="00AA1B0F">
        <w:rPr>
          <w:rFonts w:ascii="Verdana" w:hAnsi="Verdana" w:cs="Arial"/>
          <w:sz w:val="20"/>
          <w:szCs w:val="20"/>
        </w:rPr>
        <w:t>randerd worden. De behandelaar</w:t>
      </w:r>
      <w:r>
        <w:rPr>
          <w:rFonts w:ascii="Verdana" w:hAnsi="Verdana" w:cs="Arial"/>
          <w:sz w:val="20"/>
          <w:szCs w:val="20"/>
        </w:rPr>
        <w:t xml:space="preserve"> le</w:t>
      </w:r>
      <w:r w:rsidR="00AA1B0F">
        <w:rPr>
          <w:rFonts w:ascii="Verdana" w:hAnsi="Verdana" w:cs="Arial"/>
          <w:sz w:val="20"/>
          <w:szCs w:val="20"/>
        </w:rPr>
        <w:t>ert</w:t>
      </w:r>
      <w:r>
        <w:rPr>
          <w:rFonts w:ascii="Verdana" w:hAnsi="Verdana" w:cs="Arial"/>
          <w:sz w:val="20"/>
          <w:szCs w:val="20"/>
        </w:rPr>
        <w:t xml:space="preserve"> de patiënt te begeleiden bij het </w:t>
      </w:r>
      <w:r w:rsidR="00AA1B0F">
        <w:rPr>
          <w:rFonts w:ascii="Verdana" w:hAnsi="Verdana" w:cs="Arial"/>
          <w:sz w:val="20"/>
          <w:szCs w:val="20"/>
        </w:rPr>
        <w:t>veranderingsproces</w:t>
      </w:r>
      <w:r>
        <w:rPr>
          <w:rFonts w:ascii="Verdana" w:hAnsi="Verdana" w:cs="Arial"/>
          <w:sz w:val="20"/>
          <w:szCs w:val="20"/>
        </w:rPr>
        <w:t xml:space="preserve"> dat de patiënt doormaakt. U leert de verschillende fasen van de gedragsverandering te herkennen en hoe de bijbehorende interventies toe te passen. De noodzakelijke communicatievaardigheden leert u spelenderwijs </w:t>
      </w:r>
      <w:r w:rsidR="00AA1B0F">
        <w:rPr>
          <w:rFonts w:ascii="Verdana" w:hAnsi="Verdana" w:cs="Arial"/>
          <w:sz w:val="20"/>
          <w:szCs w:val="20"/>
        </w:rPr>
        <w:t xml:space="preserve">via video’s zodat u met plezier uw </w:t>
      </w:r>
      <w:r>
        <w:rPr>
          <w:rFonts w:ascii="Verdana" w:hAnsi="Verdana" w:cs="Arial"/>
          <w:sz w:val="20"/>
          <w:szCs w:val="20"/>
        </w:rPr>
        <w:t>patiënten kunt motiveren.</w:t>
      </w:r>
    </w:p>
    <w:p w:rsidR="00995C73" w:rsidRDefault="00995C73" w:rsidP="00995C73">
      <w:pPr>
        <w:spacing w:after="0" w:line="240" w:lineRule="auto"/>
        <w:rPr>
          <w:rFonts w:ascii="Verdana" w:hAnsi="Verdana" w:cs="Arial"/>
          <w:sz w:val="20"/>
          <w:szCs w:val="20"/>
        </w:rPr>
      </w:pPr>
    </w:p>
    <w:p w:rsidR="00995C73" w:rsidRDefault="00995C73" w:rsidP="00995C73">
      <w:pPr>
        <w:spacing w:after="0" w:line="240" w:lineRule="auto"/>
        <w:rPr>
          <w:rFonts w:ascii="Verdana" w:hAnsi="Verdana"/>
          <w:b/>
          <w:sz w:val="20"/>
          <w:szCs w:val="20"/>
        </w:rPr>
      </w:pPr>
      <w:r>
        <w:rPr>
          <w:rFonts w:ascii="Verdana" w:hAnsi="Verdana"/>
          <w:b/>
          <w:sz w:val="20"/>
          <w:szCs w:val="20"/>
        </w:rPr>
        <w:t>Leerdoelen</w:t>
      </w:r>
    </w:p>
    <w:p w:rsidR="00995C73" w:rsidRDefault="00995C73" w:rsidP="00995C73">
      <w:pPr>
        <w:spacing w:after="0" w:line="240" w:lineRule="auto"/>
        <w:rPr>
          <w:rFonts w:ascii="Verdana" w:hAnsi="Verdana"/>
          <w:b/>
          <w:sz w:val="20"/>
          <w:szCs w:val="20"/>
        </w:rPr>
      </w:pPr>
    </w:p>
    <w:p w:rsidR="00995C73" w:rsidRDefault="00995C73" w:rsidP="00995C73">
      <w:pPr>
        <w:spacing w:after="0" w:line="240" w:lineRule="auto"/>
        <w:rPr>
          <w:rFonts w:ascii="Verdana" w:hAnsi="Verdana"/>
          <w:sz w:val="20"/>
          <w:szCs w:val="20"/>
        </w:rPr>
      </w:pPr>
      <w:r>
        <w:rPr>
          <w:rFonts w:ascii="Verdana" w:hAnsi="Verdana"/>
          <w:sz w:val="20"/>
          <w:szCs w:val="20"/>
        </w:rPr>
        <w:t xml:space="preserve">De cursist </w:t>
      </w:r>
    </w:p>
    <w:p w:rsidR="00995C73" w:rsidRDefault="00995C73" w:rsidP="00995C73">
      <w:pPr>
        <w:numPr>
          <w:ilvl w:val="0"/>
          <w:numId w:val="1"/>
        </w:numPr>
        <w:spacing w:after="0" w:line="240" w:lineRule="auto"/>
        <w:rPr>
          <w:rFonts w:ascii="Verdana" w:hAnsi="Verdana"/>
          <w:sz w:val="20"/>
          <w:szCs w:val="20"/>
        </w:rPr>
      </w:pPr>
      <w:r>
        <w:rPr>
          <w:rFonts w:ascii="Verdana" w:hAnsi="Verdana"/>
          <w:sz w:val="20"/>
          <w:szCs w:val="20"/>
        </w:rPr>
        <w:t>kan omschrijven in welke fase van gedragsverandering de patiënt zich bevindt;</w:t>
      </w:r>
    </w:p>
    <w:p w:rsidR="00995C73" w:rsidRDefault="00995C73" w:rsidP="00995C73">
      <w:pPr>
        <w:numPr>
          <w:ilvl w:val="0"/>
          <w:numId w:val="1"/>
        </w:numPr>
        <w:spacing w:after="0" w:line="240" w:lineRule="auto"/>
        <w:rPr>
          <w:rFonts w:ascii="Verdana" w:hAnsi="Verdana"/>
          <w:sz w:val="20"/>
          <w:szCs w:val="20"/>
        </w:rPr>
      </w:pPr>
      <w:r>
        <w:rPr>
          <w:rFonts w:ascii="Verdana" w:hAnsi="Verdana"/>
          <w:sz w:val="20"/>
          <w:szCs w:val="20"/>
        </w:rPr>
        <w:t>kan herkennen welke interventies nodig zijn om de patiënt te motiveren;</w:t>
      </w:r>
    </w:p>
    <w:p w:rsidR="00995C73" w:rsidRDefault="00995C73" w:rsidP="00995C73">
      <w:pPr>
        <w:numPr>
          <w:ilvl w:val="0"/>
          <w:numId w:val="1"/>
        </w:numPr>
        <w:spacing w:after="0" w:line="240" w:lineRule="auto"/>
        <w:rPr>
          <w:rFonts w:ascii="Verdana" w:hAnsi="Verdana"/>
          <w:sz w:val="20"/>
          <w:szCs w:val="20"/>
        </w:rPr>
      </w:pPr>
      <w:r>
        <w:rPr>
          <w:rFonts w:ascii="Verdana" w:hAnsi="Verdana"/>
          <w:sz w:val="20"/>
          <w:szCs w:val="20"/>
        </w:rPr>
        <w:t>kan uitleggen waarom en wanneer, welke interventie moet worden toegepast;</w:t>
      </w:r>
    </w:p>
    <w:p w:rsidR="00995C73" w:rsidRDefault="00995C73" w:rsidP="00995C73">
      <w:pPr>
        <w:numPr>
          <w:ilvl w:val="0"/>
          <w:numId w:val="1"/>
        </w:numPr>
        <w:spacing w:after="0" w:line="240" w:lineRule="auto"/>
        <w:rPr>
          <w:rFonts w:ascii="Verdana" w:hAnsi="Verdana" w:cs="Arial"/>
          <w:b/>
          <w:sz w:val="20"/>
          <w:szCs w:val="20"/>
        </w:rPr>
      </w:pPr>
      <w:r>
        <w:rPr>
          <w:rFonts w:ascii="Verdana" w:hAnsi="Verdana"/>
          <w:sz w:val="20"/>
          <w:szCs w:val="20"/>
        </w:rPr>
        <w:t>heeft inzicht in de interactie die hij/zij met de voorlichting oproept;</w:t>
      </w:r>
    </w:p>
    <w:p w:rsidR="00995C73" w:rsidRDefault="00995C73" w:rsidP="00995C73">
      <w:pPr>
        <w:numPr>
          <w:ilvl w:val="0"/>
          <w:numId w:val="1"/>
        </w:numPr>
        <w:spacing w:after="0" w:line="240" w:lineRule="auto"/>
        <w:rPr>
          <w:rFonts w:ascii="Verdana" w:hAnsi="Verdana" w:cs="Arial"/>
          <w:b/>
          <w:sz w:val="20"/>
          <w:szCs w:val="20"/>
        </w:rPr>
      </w:pPr>
      <w:r>
        <w:rPr>
          <w:rFonts w:ascii="Verdana" w:hAnsi="Verdana"/>
          <w:sz w:val="20"/>
          <w:szCs w:val="20"/>
        </w:rPr>
        <w:t>kan de aangeboden communicatieve vaardigheden combineren met de verworven inzichten.</w:t>
      </w:r>
    </w:p>
    <w:p w:rsidR="00995C73" w:rsidRDefault="00995C73"/>
    <w:sectPr w:rsidR="00995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A0FE9"/>
    <w:multiLevelType w:val="hybridMultilevel"/>
    <w:tmpl w:val="2522F6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73"/>
    <w:rsid w:val="003433E9"/>
    <w:rsid w:val="00995C73"/>
    <w:rsid w:val="00AA1B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1C6C"/>
  <w15:chartTrackingRefBased/>
  <w15:docId w15:val="{5D43CA38-35E0-42DE-BC1E-92347D29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9CDC6E20.dotm</Template>
  <TotalTime>11</TotalTime>
  <Pages>1</Pages>
  <Words>190</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Schut</dc:creator>
  <cp:keywords/>
  <dc:description/>
  <cp:lastModifiedBy>Inge Schut</cp:lastModifiedBy>
  <cp:revision>2</cp:revision>
  <dcterms:created xsi:type="dcterms:W3CDTF">2019-03-15T15:48:00Z</dcterms:created>
  <dcterms:modified xsi:type="dcterms:W3CDTF">2019-03-21T13:46:00Z</dcterms:modified>
</cp:coreProperties>
</file>